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qt-assistant-adp</w:t>
      </w:r>
      <w:r>
        <w:rPr>
          <w:rStyle w:val="a0"/>
          <w:rFonts w:ascii="Arial" w:hAnsi="Arial"/>
          <w:b w:val="0"/>
          <w:sz w:val="21"/>
        </w:rPr>
        <w:t xml:space="preserve"> </w:t>
      </w:r>
      <w:r>
        <w:rPr>
          <w:rStyle w:val="a0"/>
          <w:rFonts w:ascii="Arial" w:hAnsi="Arial"/>
          <w:b w:val="0"/>
          <w:sz w:val="21"/>
        </w:rPr>
        <w:t>4.6.3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Nokia Corporation and/or its subsidiary(-ies).&lt;/p&gt;") arg(tr("Qt Assistant")).arg(QLatin1String(QT_VERSION_STR))); box.setWindowTitle(tr("Qt Assistant")); box.setIcon(QMessageBox::NoIcon); box.exec();</w:t>
      </w:r>
    </w:p>
    <w:p>
      <w:pPr>
        <w:spacing w:line="420" w:lineRule="exact"/>
      </w:pPr>
      <w:r>
        <w:rPr>
          <w:rStyle w:val="a0"/>
          <w:rFonts w:ascii="Arial" w:hAnsi="Arial"/>
          <w:sz w:val="20"/>
        </w:rPr>
        <w:t>Copyright (C) 2010 Nokia Corporation and/or its subsidiary(-ies). Contact: Nokia Corporation (qt-info@nokia.com)</w:t>
      </w:r>
    </w:p>
    <w:p>
      <w:pPr>
        <w:spacing w:line="420" w:lineRule="exact"/>
      </w:pPr>
    </w:p>
    <w:p>
      <w:pPr>
        <w:spacing w:line="420" w:lineRule="exact"/>
      </w:pPr>
      <w:r>
        <w:rPr>
          <w:rStyle w:val="a0"/>
          <w:rFonts w:ascii="Arial" w:hAnsi="Arial"/>
          <w:sz w:val="20"/>
        </w:rPr>
        <w:t>Copyright (C) 2010 Nokia Corporation and/or its subsidiary(-ies). All rights reserved. Contact: Nokia Corporation (qt-info@nokia.com)</w:t>
      </w:r>
    </w:p>
    <w:p>
      <w:pPr>
        <w:spacing w:line="420" w:lineRule="exact"/>
      </w:pPr>
      <w:r>
        <w:rPr>
          <w:rStyle w:val="a0"/>
          <w:rFonts w:ascii="Arial" w:hAnsi="Arial"/>
          <w:sz w:val="20"/>
        </w:rPr>
        <w:t>Copyright (C) 2008 Nokia Corporation and/or its subsidiary(-ies). Contact: Qt Software Information (qt-info@nokia.com)</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 with exceptions or GPLv3 with exceptions</w:t>
      </w:r>
      <w:r>
        <w:rPr>
          <w:rFonts w:ascii="Times New Roman" w:hAnsi="Times New Roman"/>
          <w:sz w:val="21"/>
        </w:rPr>
        <w:br/>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